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BB8" w:rsidRPr="00B67F9C" w:rsidRDefault="00303A29" w:rsidP="00F44BA0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N</w:t>
      </w:r>
      <w:r w:rsidR="00B67F9C" w:rsidRPr="00B67F9C">
        <w:rPr>
          <w:rFonts w:eastAsia="Calibri" w:cstheme="minorHAnsi"/>
          <w:b/>
          <w:sz w:val="32"/>
          <w:szCs w:val="22"/>
        </w:rPr>
        <w:t xml:space="preserve">aukowcy </w:t>
      </w:r>
      <w:r>
        <w:rPr>
          <w:rFonts w:eastAsia="Calibri" w:cstheme="minorHAnsi"/>
          <w:b/>
          <w:sz w:val="32"/>
          <w:szCs w:val="22"/>
        </w:rPr>
        <w:t xml:space="preserve">CIOP-PIB </w:t>
      </w:r>
      <w:r w:rsidR="00EC1DAF">
        <w:rPr>
          <w:rFonts w:eastAsia="Calibri" w:cstheme="minorHAnsi"/>
          <w:b/>
          <w:sz w:val="32"/>
          <w:szCs w:val="22"/>
        </w:rPr>
        <w:t xml:space="preserve">pomagają </w:t>
      </w:r>
      <w:r w:rsidR="00EC1DAF" w:rsidRPr="00EC1DAF">
        <w:rPr>
          <w:b/>
          <w:sz w:val="32"/>
        </w:rPr>
        <w:t>w ograniczaniu skutków nadmiernego obciążenia cieplnego pracowników</w:t>
      </w:r>
    </w:p>
    <w:p w:rsidR="00B42BB8" w:rsidRDefault="00B42BB8" w:rsidP="00F44BA0"/>
    <w:p w:rsidR="00B42BB8" w:rsidRDefault="00B42BB8" w:rsidP="00303A29">
      <w:pPr>
        <w:jc w:val="both"/>
        <w:rPr>
          <w:b/>
          <w:sz w:val="28"/>
        </w:rPr>
      </w:pPr>
      <w:r w:rsidRPr="00A178EC">
        <w:rPr>
          <w:b/>
          <w:sz w:val="28"/>
        </w:rPr>
        <w:t xml:space="preserve">W ostatnich tygodniach ogólnopolska dyskusja na temat wyznaczenia </w:t>
      </w:r>
      <w:r w:rsidR="0047569F">
        <w:rPr>
          <w:b/>
          <w:sz w:val="28"/>
        </w:rPr>
        <w:t>najwyższej</w:t>
      </w:r>
      <w:r w:rsidRPr="00A178EC">
        <w:rPr>
          <w:b/>
          <w:sz w:val="28"/>
        </w:rPr>
        <w:t xml:space="preserve"> dopuszczalnej temperatury </w:t>
      </w:r>
      <w:r w:rsidR="00406754">
        <w:rPr>
          <w:b/>
          <w:sz w:val="28"/>
        </w:rPr>
        <w:t xml:space="preserve">na stanowiskach </w:t>
      </w:r>
      <w:r w:rsidRPr="00A178EC">
        <w:rPr>
          <w:b/>
          <w:sz w:val="28"/>
        </w:rPr>
        <w:t>pracy zyskała nowy impuls</w:t>
      </w:r>
      <w:r w:rsidR="00303A29">
        <w:rPr>
          <w:b/>
          <w:sz w:val="28"/>
        </w:rPr>
        <w:t>, m.in.</w:t>
      </w:r>
      <w:r w:rsidRPr="00A178EC">
        <w:rPr>
          <w:b/>
          <w:sz w:val="28"/>
        </w:rPr>
        <w:t xml:space="preserve"> dzięki zaangażowaniu naukowców z Centralnego Instytutu Ochrony Pracy – Państwowego Instytutu Badawczego (CIOP-PIB). Instytut ten od </w:t>
      </w:r>
      <w:r w:rsidR="00303A29">
        <w:rPr>
          <w:b/>
          <w:sz w:val="28"/>
        </w:rPr>
        <w:t>ponad 70</w:t>
      </w:r>
      <w:r w:rsidRPr="00A178EC">
        <w:rPr>
          <w:b/>
          <w:sz w:val="28"/>
        </w:rPr>
        <w:t xml:space="preserve"> lat prowadzi badania, które wspierają pracodawców</w:t>
      </w:r>
      <w:r w:rsidR="00303A29">
        <w:rPr>
          <w:b/>
          <w:sz w:val="28"/>
        </w:rPr>
        <w:t xml:space="preserve"> </w:t>
      </w:r>
      <w:r w:rsidR="00303A29">
        <w:rPr>
          <w:b/>
          <w:sz w:val="28"/>
        </w:rPr>
        <w:br/>
        <w:t>i pracowników</w:t>
      </w:r>
      <w:r w:rsidRPr="00A178EC">
        <w:rPr>
          <w:b/>
          <w:sz w:val="28"/>
        </w:rPr>
        <w:t xml:space="preserve"> w ograniczaniu skutków nadmiernego obciążenia cieplnego.</w:t>
      </w:r>
    </w:p>
    <w:p w:rsidR="004C6731" w:rsidRDefault="004C6731" w:rsidP="004C6731">
      <w:pPr>
        <w:rPr>
          <w:rFonts w:cstheme="minorHAnsi"/>
          <w:sz w:val="22"/>
          <w:szCs w:val="22"/>
        </w:rPr>
      </w:pPr>
    </w:p>
    <w:p w:rsidR="004C6731" w:rsidRPr="00CA6959" w:rsidRDefault="0047569F" w:rsidP="00303A29">
      <w:pPr>
        <w:jc w:val="both"/>
        <w:rPr>
          <w:sz w:val="22"/>
          <w:szCs w:val="22"/>
        </w:rPr>
      </w:pPr>
      <w:r>
        <w:rPr>
          <w:rFonts w:cstheme="minorHAnsi"/>
          <w:sz w:val="22"/>
          <w:szCs w:val="22"/>
        </w:rPr>
        <w:t xml:space="preserve">Rok </w:t>
      </w:r>
      <w:r w:rsidR="00303A29">
        <w:rPr>
          <w:rFonts w:cstheme="minorHAnsi"/>
          <w:sz w:val="22"/>
          <w:szCs w:val="22"/>
        </w:rPr>
        <w:t>2</w:t>
      </w:r>
      <w:r w:rsidR="004C6731" w:rsidRPr="00CA6959">
        <w:rPr>
          <w:rFonts w:cstheme="minorHAnsi"/>
          <w:sz w:val="22"/>
          <w:szCs w:val="22"/>
        </w:rPr>
        <w:t xml:space="preserve">023 </w:t>
      </w:r>
      <w:r w:rsidR="00303A29">
        <w:rPr>
          <w:rFonts w:cstheme="minorHAnsi"/>
          <w:sz w:val="22"/>
          <w:szCs w:val="22"/>
        </w:rPr>
        <w:t>r. był</w:t>
      </w:r>
      <w:r w:rsidR="004C6731" w:rsidRPr="00CA6959">
        <w:rPr>
          <w:rFonts w:cstheme="minorHAnsi"/>
          <w:sz w:val="22"/>
          <w:szCs w:val="22"/>
        </w:rPr>
        <w:t xml:space="preserve"> najcieplejszy</w:t>
      </w:r>
      <w:r w:rsidR="00303A29">
        <w:rPr>
          <w:rFonts w:cstheme="minorHAnsi"/>
          <w:sz w:val="22"/>
          <w:szCs w:val="22"/>
        </w:rPr>
        <w:t>m</w:t>
      </w:r>
      <w:r w:rsidR="004C6731" w:rsidRPr="00CA6959">
        <w:rPr>
          <w:rFonts w:cstheme="minorHAnsi"/>
          <w:sz w:val="22"/>
          <w:szCs w:val="22"/>
        </w:rPr>
        <w:t xml:space="preserve"> w historii </w:t>
      </w:r>
      <w:r w:rsidR="00303A29">
        <w:rPr>
          <w:rFonts w:cstheme="minorHAnsi"/>
          <w:sz w:val="22"/>
          <w:szCs w:val="22"/>
        </w:rPr>
        <w:t xml:space="preserve">pomiarów </w:t>
      </w:r>
      <w:r w:rsidR="004C6731" w:rsidRPr="00CA6959">
        <w:rPr>
          <w:rFonts w:cstheme="minorHAnsi"/>
          <w:sz w:val="22"/>
          <w:szCs w:val="22"/>
        </w:rPr>
        <w:t xml:space="preserve">temperatury na świecie, a </w:t>
      </w:r>
      <w:r>
        <w:rPr>
          <w:rFonts w:cstheme="minorHAnsi"/>
          <w:sz w:val="22"/>
          <w:szCs w:val="22"/>
        </w:rPr>
        <w:t>22 lipca 2024 r. został pobity rekord średniej globalnej temperatury na świecie. W</w:t>
      </w:r>
      <w:r w:rsidR="00303A29">
        <w:rPr>
          <w:rFonts w:cstheme="minorHAnsi"/>
          <w:sz w:val="22"/>
          <w:szCs w:val="22"/>
        </w:rPr>
        <w:t>g prognoz</w:t>
      </w:r>
      <w:r w:rsidR="004C6731" w:rsidRPr="00CA6959">
        <w:rPr>
          <w:rFonts w:cstheme="minorHAnsi"/>
          <w:sz w:val="22"/>
          <w:szCs w:val="22"/>
        </w:rPr>
        <w:t xml:space="preserve"> odsetek populacji europejskiej narażony na wysokie ryzyko stresu cieplnego wzrośnie z 0,4% w 2018 roku do aż</w:t>
      </w:r>
      <w:r>
        <w:rPr>
          <w:rFonts w:cstheme="minorHAnsi"/>
          <w:sz w:val="22"/>
          <w:szCs w:val="22"/>
        </w:rPr>
        <w:t xml:space="preserve"> 48% </w:t>
      </w:r>
      <w:r w:rsidR="004C6731" w:rsidRPr="00CA6959">
        <w:rPr>
          <w:rFonts w:cstheme="minorHAnsi"/>
          <w:sz w:val="22"/>
          <w:szCs w:val="22"/>
        </w:rPr>
        <w:t xml:space="preserve">w 2050 roku. </w:t>
      </w:r>
      <w:r w:rsidR="00303A29">
        <w:rPr>
          <w:rFonts w:eastAsia="Calibri" w:cstheme="minorHAnsi"/>
          <w:sz w:val="22"/>
          <w:szCs w:val="22"/>
        </w:rPr>
        <w:t>Konsekwencją długotrwałej ekspozycji na bardzo</w:t>
      </w:r>
      <w:r w:rsidR="004C6731" w:rsidRPr="00CA6959">
        <w:rPr>
          <w:rFonts w:eastAsia="Calibri" w:cstheme="minorHAnsi"/>
          <w:sz w:val="22"/>
          <w:szCs w:val="22"/>
        </w:rPr>
        <w:t xml:space="preserve"> wysok</w:t>
      </w:r>
      <w:r w:rsidR="00303A29">
        <w:rPr>
          <w:rFonts w:eastAsia="Calibri" w:cstheme="minorHAnsi"/>
          <w:sz w:val="22"/>
          <w:szCs w:val="22"/>
        </w:rPr>
        <w:t>ą</w:t>
      </w:r>
      <w:r w:rsidR="004C6731" w:rsidRPr="00CA6959">
        <w:rPr>
          <w:rFonts w:eastAsia="Calibri" w:cstheme="minorHAnsi"/>
          <w:sz w:val="22"/>
          <w:szCs w:val="22"/>
        </w:rPr>
        <w:t xml:space="preserve"> temperatur</w:t>
      </w:r>
      <w:r w:rsidR="00303A29">
        <w:rPr>
          <w:rFonts w:eastAsia="Calibri" w:cstheme="minorHAnsi"/>
          <w:sz w:val="22"/>
          <w:szCs w:val="22"/>
        </w:rPr>
        <w:t>ę</w:t>
      </w:r>
      <w:r w:rsidR="004C6731" w:rsidRPr="00CA6959">
        <w:rPr>
          <w:rFonts w:eastAsia="Calibri" w:cstheme="minorHAnsi"/>
          <w:sz w:val="22"/>
          <w:szCs w:val="22"/>
        </w:rPr>
        <w:t xml:space="preserve"> </w:t>
      </w:r>
      <w:r w:rsidR="00303A29">
        <w:rPr>
          <w:rFonts w:eastAsia="Calibri" w:cstheme="minorHAnsi"/>
          <w:sz w:val="22"/>
          <w:szCs w:val="22"/>
        </w:rPr>
        <w:t>(a więc pracujących w tzw. mikroklimacie gorącym) mogą być</w:t>
      </w:r>
      <w:r w:rsidR="004C6731" w:rsidRPr="00CA6959">
        <w:rPr>
          <w:rFonts w:eastAsia="Calibri" w:cstheme="minorHAnsi"/>
          <w:sz w:val="22"/>
          <w:szCs w:val="22"/>
        </w:rPr>
        <w:t xml:space="preserve"> poważne problemy zdrowotne: </w:t>
      </w:r>
      <w:r w:rsidR="00303A29" w:rsidRPr="00CA6959">
        <w:rPr>
          <w:rFonts w:cstheme="minorHAnsi"/>
          <w:sz w:val="22"/>
          <w:szCs w:val="22"/>
        </w:rPr>
        <w:t>choroby sercowo-naczyniowe i choroby nerek</w:t>
      </w:r>
      <w:r w:rsidR="00303A29">
        <w:rPr>
          <w:rFonts w:cstheme="minorHAnsi"/>
          <w:sz w:val="22"/>
          <w:szCs w:val="22"/>
        </w:rPr>
        <w:t>,</w:t>
      </w:r>
      <w:r w:rsidR="00303A29" w:rsidRPr="00CA6959">
        <w:rPr>
          <w:rFonts w:cstheme="minorHAnsi"/>
          <w:sz w:val="22"/>
          <w:szCs w:val="22"/>
        </w:rPr>
        <w:t xml:space="preserve"> </w:t>
      </w:r>
      <w:r w:rsidR="004C6731" w:rsidRPr="00CA6959">
        <w:rPr>
          <w:rFonts w:cstheme="minorHAnsi"/>
          <w:sz w:val="22"/>
          <w:szCs w:val="22"/>
        </w:rPr>
        <w:t xml:space="preserve">udary, wyczerpanie, kurcze cieplne czy omdlenia. </w:t>
      </w:r>
      <w:r w:rsidR="00303A29">
        <w:rPr>
          <w:rFonts w:cstheme="minorHAnsi"/>
          <w:sz w:val="22"/>
          <w:szCs w:val="22"/>
        </w:rPr>
        <w:t>Najpoważniejszym z nich</w:t>
      </w:r>
      <w:r w:rsidR="004C6731" w:rsidRPr="00CA6959">
        <w:rPr>
          <w:rFonts w:cstheme="minorHAnsi"/>
          <w:sz w:val="22"/>
          <w:szCs w:val="22"/>
        </w:rPr>
        <w:t xml:space="preserve"> jest udar cieplny, </w:t>
      </w:r>
      <w:r w:rsidR="00303A29">
        <w:rPr>
          <w:rFonts w:cstheme="minorHAnsi"/>
          <w:sz w:val="22"/>
          <w:szCs w:val="22"/>
        </w:rPr>
        <w:t>występujący wtedy</w:t>
      </w:r>
      <w:r w:rsidR="004C6731" w:rsidRPr="00CA6959">
        <w:rPr>
          <w:rFonts w:cstheme="minorHAnsi"/>
          <w:sz w:val="22"/>
          <w:szCs w:val="22"/>
        </w:rPr>
        <w:t xml:space="preserve">, gdy układ termoregulacji organizmu </w:t>
      </w:r>
      <w:r w:rsidR="001E5486">
        <w:rPr>
          <w:rFonts w:cstheme="minorHAnsi"/>
          <w:sz w:val="22"/>
          <w:szCs w:val="22"/>
        </w:rPr>
        <w:t xml:space="preserve">pracownika </w:t>
      </w:r>
      <w:r w:rsidR="004C6731" w:rsidRPr="00CA6959">
        <w:rPr>
          <w:rFonts w:cstheme="minorHAnsi"/>
          <w:sz w:val="22"/>
          <w:szCs w:val="22"/>
        </w:rPr>
        <w:t>nie jest w stanie samodzielnie obniżyć temperatury wewnętrznej. Co więcej, w</w:t>
      </w:r>
      <w:r w:rsidR="004C6731" w:rsidRPr="00CA6959">
        <w:rPr>
          <w:sz w:val="22"/>
          <w:szCs w:val="22"/>
        </w:rPr>
        <w:t>ysok</w:t>
      </w:r>
      <w:r>
        <w:rPr>
          <w:sz w:val="22"/>
          <w:szCs w:val="22"/>
        </w:rPr>
        <w:t>a temperatura</w:t>
      </w:r>
      <w:r w:rsidR="004C6731" w:rsidRPr="00CA6959">
        <w:rPr>
          <w:sz w:val="22"/>
          <w:szCs w:val="22"/>
        </w:rPr>
        <w:t xml:space="preserve"> obniża koncentrację i zwiększa zmęczenie, co prowadzi do wzrostu liczby wypadków przy pracy. </w:t>
      </w:r>
    </w:p>
    <w:p w:rsidR="00DB1EEF" w:rsidRPr="00A178EC" w:rsidRDefault="00DB1EEF" w:rsidP="00F44BA0">
      <w:pPr>
        <w:rPr>
          <w:b/>
          <w:sz w:val="28"/>
        </w:rPr>
      </w:pPr>
    </w:p>
    <w:p w:rsidR="005D7DD2" w:rsidRPr="00CA6959" w:rsidRDefault="005D7DD2" w:rsidP="00F44BA0">
      <w:pPr>
        <w:jc w:val="center"/>
        <w:rPr>
          <w:sz w:val="22"/>
          <w:szCs w:val="22"/>
        </w:rPr>
      </w:pPr>
      <w:r w:rsidRPr="00CA6959">
        <w:rPr>
          <w:noProof/>
          <w:sz w:val="22"/>
          <w:szCs w:val="22"/>
        </w:rPr>
        <w:drawing>
          <wp:inline distT="0" distB="0" distL="0" distR="0">
            <wp:extent cx="5293841" cy="2930671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9676109_451852780937177_9123174214918685935_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8"/>
                    <a:stretch/>
                  </pic:blipFill>
                  <pic:spPr bwMode="auto">
                    <a:xfrm>
                      <a:off x="0" y="0"/>
                      <a:ext cx="5337287" cy="295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C97" w:rsidRPr="00CA6959" w:rsidRDefault="004F4B51" w:rsidP="00F44BA0">
      <w:pPr>
        <w:jc w:val="center"/>
        <w:rPr>
          <w:bCs/>
          <w:sz w:val="20"/>
          <w:szCs w:val="22"/>
        </w:rPr>
      </w:pPr>
      <w:r w:rsidRPr="00CA6959">
        <w:rPr>
          <w:rStyle w:val="Pogrubienie"/>
          <w:b w:val="0"/>
          <w:sz w:val="20"/>
          <w:szCs w:val="22"/>
        </w:rPr>
        <w:t xml:space="preserve">Fot. </w:t>
      </w:r>
      <w:r w:rsidR="005D7DD2" w:rsidRPr="00CA6959">
        <w:rPr>
          <w:rStyle w:val="Pogrubienie"/>
          <w:b w:val="0"/>
          <w:sz w:val="20"/>
          <w:szCs w:val="22"/>
        </w:rPr>
        <w:t>Pracownia Obciążeń Termicznych CIOP-PIB jest wyposażona w nowoczesną i unikalną w skali kraju aparaturę badawczą</w:t>
      </w:r>
      <w:r w:rsidR="00303A29">
        <w:rPr>
          <w:rStyle w:val="Pogrubienie"/>
          <w:b w:val="0"/>
          <w:sz w:val="20"/>
          <w:szCs w:val="22"/>
        </w:rPr>
        <w:t>,</w:t>
      </w:r>
      <w:r w:rsidR="005D7DD2" w:rsidRPr="00CA6959">
        <w:rPr>
          <w:rStyle w:val="Pogrubienie"/>
          <w:b w:val="0"/>
          <w:sz w:val="20"/>
          <w:szCs w:val="22"/>
        </w:rPr>
        <w:t xml:space="preserve"> umożliwiającą wykonywanie kompleksowych badań w zakresie oddziaływania mikroklimatu na człowieka znajdującego się w środowisku pracy</w:t>
      </w:r>
    </w:p>
    <w:p w:rsidR="00B42BB8" w:rsidRPr="00CA6959" w:rsidRDefault="00B42BB8" w:rsidP="00F44BA0">
      <w:pPr>
        <w:rPr>
          <w:sz w:val="22"/>
          <w:szCs w:val="22"/>
        </w:rPr>
      </w:pPr>
    </w:p>
    <w:p w:rsidR="00B42BB8" w:rsidRPr="00CA6959" w:rsidRDefault="00B42BB8" w:rsidP="00F44BA0">
      <w:pPr>
        <w:rPr>
          <w:sz w:val="22"/>
          <w:szCs w:val="22"/>
        </w:rPr>
      </w:pPr>
    </w:p>
    <w:p w:rsidR="00DB1EEF" w:rsidRPr="00CA6959" w:rsidRDefault="00B42BB8" w:rsidP="00303A29">
      <w:pPr>
        <w:jc w:val="both"/>
        <w:rPr>
          <w:sz w:val="22"/>
          <w:szCs w:val="22"/>
        </w:rPr>
      </w:pPr>
      <w:r w:rsidRPr="00CA6959">
        <w:rPr>
          <w:sz w:val="22"/>
          <w:szCs w:val="22"/>
        </w:rPr>
        <w:t>Według danych GUS w Polsce w 2022 r</w:t>
      </w:r>
      <w:r w:rsidR="00303A29">
        <w:rPr>
          <w:sz w:val="22"/>
          <w:szCs w:val="22"/>
        </w:rPr>
        <w:t>.</w:t>
      </w:r>
      <w:r w:rsidRPr="00CA6959">
        <w:rPr>
          <w:sz w:val="22"/>
          <w:szCs w:val="22"/>
        </w:rPr>
        <w:t xml:space="preserve"> liczba pracowników narażonych na mikroklimat gorący wynosiła 195 tys., głównie w przemyśle wydobywczym i budownictwie. Szczególnie narażone są osoby pracujące na zewnątrz</w:t>
      </w:r>
      <w:r w:rsidR="004F4B51" w:rsidRPr="00CA6959">
        <w:rPr>
          <w:sz w:val="22"/>
          <w:szCs w:val="22"/>
        </w:rPr>
        <w:t xml:space="preserve"> pomieszczeń</w:t>
      </w:r>
      <w:r w:rsidRPr="00CA6959">
        <w:rPr>
          <w:sz w:val="22"/>
          <w:szCs w:val="22"/>
        </w:rPr>
        <w:t xml:space="preserve">, wykonujące prace wymagające dużego wysiłku fizycznego, a także pracujące w słabo wentylowanych pomieszczeniach zamkniętych, </w:t>
      </w:r>
      <w:r w:rsidR="00303A29">
        <w:rPr>
          <w:sz w:val="22"/>
          <w:szCs w:val="22"/>
        </w:rPr>
        <w:t>w których nie ma</w:t>
      </w:r>
      <w:r w:rsidRPr="00CA6959">
        <w:rPr>
          <w:sz w:val="22"/>
          <w:szCs w:val="22"/>
        </w:rPr>
        <w:t xml:space="preserve"> systemów regulujących temperaturę. </w:t>
      </w:r>
    </w:p>
    <w:p w:rsidR="004F4B51" w:rsidRPr="00CA6959" w:rsidRDefault="004F4B51" w:rsidP="00F44BA0">
      <w:pPr>
        <w:rPr>
          <w:sz w:val="22"/>
          <w:szCs w:val="22"/>
        </w:rPr>
      </w:pPr>
    </w:p>
    <w:p w:rsidR="004F4B51" w:rsidRPr="00CA6959" w:rsidRDefault="004F4B51" w:rsidP="003236B4">
      <w:pPr>
        <w:jc w:val="center"/>
        <w:rPr>
          <w:sz w:val="22"/>
          <w:szCs w:val="22"/>
        </w:rPr>
      </w:pPr>
      <w:r w:rsidRPr="00CA6959">
        <w:rPr>
          <w:noProof/>
          <w:sz w:val="22"/>
          <w:szCs w:val="22"/>
        </w:rPr>
        <w:drawing>
          <wp:inline distT="0" distB="0" distL="0" distR="0" wp14:anchorId="38D9CCAD" wp14:editId="168DD354">
            <wp:extent cx="1689661" cy="236982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790" cy="23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51" w:rsidRPr="001E4249" w:rsidRDefault="004F4B51" w:rsidP="003236B4">
      <w:pPr>
        <w:jc w:val="center"/>
        <w:rPr>
          <w:sz w:val="18"/>
          <w:szCs w:val="22"/>
        </w:rPr>
      </w:pPr>
      <w:r w:rsidRPr="001E4249">
        <w:rPr>
          <w:sz w:val="18"/>
          <w:szCs w:val="22"/>
        </w:rPr>
        <w:t>Plakat bezpieczeństwa pracy autorstwa Darii Maciejewskiej wybrany na wystawę pokonkursową w 27. edycji konkursu na plakat bezpieczeństwa pracy pt. „Biuro”</w:t>
      </w:r>
    </w:p>
    <w:p w:rsidR="004F4B51" w:rsidRPr="00CA6959" w:rsidRDefault="004F4B51" w:rsidP="00F44BA0">
      <w:pPr>
        <w:rPr>
          <w:rFonts w:cstheme="minorHAnsi"/>
          <w:sz w:val="22"/>
          <w:szCs w:val="22"/>
        </w:rPr>
      </w:pPr>
    </w:p>
    <w:p w:rsidR="00F44BA0" w:rsidRPr="00CA6959" w:rsidRDefault="00303A29" w:rsidP="00303A29">
      <w:pPr>
        <w:pStyle w:val="Tekstpodstawowy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Niestety,</w:t>
      </w:r>
      <w:r w:rsidR="004C673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specyfika niektórych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 stanowisk pracy </w:t>
      </w:r>
      <w:r>
        <w:rPr>
          <w:rFonts w:asciiTheme="minorHAnsi" w:hAnsiTheme="minorHAnsi" w:cstheme="minorHAnsi"/>
          <w:sz w:val="22"/>
          <w:szCs w:val="22"/>
        </w:rPr>
        <w:t xml:space="preserve">uniemożliwia </w:t>
      </w:r>
      <w:r w:rsidR="00F44BA0" w:rsidRPr="00CA6959">
        <w:rPr>
          <w:rFonts w:asciiTheme="minorHAnsi" w:hAnsiTheme="minorHAnsi" w:cstheme="minorHAnsi"/>
          <w:sz w:val="22"/>
          <w:szCs w:val="22"/>
        </w:rPr>
        <w:t>zastosowa</w:t>
      </w:r>
      <w:r>
        <w:rPr>
          <w:rFonts w:asciiTheme="minorHAnsi" w:hAnsiTheme="minorHAnsi" w:cstheme="minorHAnsi"/>
          <w:sz w:val="22"/>
          <w:szCs w:val="22"/>
        </w:rPr>
        <w:t>nie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 środk</w:t>
      </w:r>
      <w:r>
        <w:rPr>
          <w:rFonts w:asciiTheme="minorHAnsi" w:hAnsiTheme="minorHAnsi" w:cstheme="minorHAnsi"/>
          <w:sz w:val="22"/>
          <w:szCs w:val="22"/>
        </w:rPr>
        <w:t xml:space="preserve">ów </w:t>
      </w:r>
      <w:r w:rsidR="00F44BA0" w:rsidRPr="00CA6959">
        <w:rPr>
          <w:rFonts w:asciiTheme="minorHAnsi" w:hAnsiTheme="minorHAnsi" w:cstheme="minorHAnsi"/>
          <w:sz w:val="22"/>
          <w:szCs w:val="22"/>
        </w:rPr>
        <w:t>ochrony zbiorowej, zabezpieczając</w:t>
      </w:r>
      <w:r>
        <w:rPr>
          <w:rFonts w:asciiTheme="minorHAnsi" w:hAnsiTheme="minorHAnsi" w:cstheme="minorHAnsi"/>
          <w:sz w:val="22"/>
          <w:szCs w:val="22"/>
        </w:rPr>
        <w:t>ych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 przed szkodliwym oddziaływaniem mikroklimatu gorącego. W</w:t>
      </w:r>
      <w:r w:rsidR="008B60D0">
        <w:rPr>
          <w:rFonts w:asciiTheme="minorHAnsi" w:hAnsiTheme="minorHAnsi" w:cstheme="minorHAnsi"/>
          <w:sz w:val="22"/>
          <w:szCs w:val="22"/>
        </w:rPr>
        <w:t xml:space="preserve"> takiej sytuacji 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rozwiązaniem problemu mogą </w:t>
      </w:r>
      <w:r w:rsidR="008B60D0">
        <w:rPr>
          <w:rFonts w:asciiTheme="minorHAnsi" w:hAnsiTheme="minorHAnsi" w:cstheme="minorHAnsi"/>
          <w:sz w:val="22"/>
          <w:szCs w:val="22"/>
        </w:rPr>
        <w:t>być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 środki ochrony indywidualnej </w:t>
      </w:r>
      <w:r>
        <w:rPr>
          <w:rFonts w:asciiTheme="minorHAnsi" w:hAnsiTheme="minorHAnsi" w:cstheme="minorHAnsi"/>
          <w:sz w:val="22"/>
          <w:szCs w:val="22"/>
        </w:rPr>
        <w:t xml:space="preserve">(ŚOI) </w:t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wyposażone </w:t>
      </w:r>
      <w:r>
        <w:rPr>
          <w:rFonts w:asciiTheme="minorHAnsi" w:hAnsiTheme="minorHAnsi" w:cstheme="minorHAnsi"/>
          <w:sz w:val="22"/>
          <w:szCs w:val="22"/>
        </w:rPr>
        <w:br/>
      </w:r>
      <w:r w:rsidR="00F44BA0" w:rsidRPr="00CA6959">
        <w:rPr>
          <w:rFonts w:asciiTheme="minorHAnsi" w:hAnsiTheme="minorHAnsi" w:cstheme="minorHAnsi"/>
          <w:sz w:val="22"/>
          <w:szCs w:val="22"/>
        </w:rPr>
        <w:t xml:space="preserve">w indywidualne systemy chłodzące. Ponieważ stanowiska pracy, na których występuje problem obciążenia cieplnego często wymagają również stosowania przez pracowników odzieży ochronnej, stała się ona nośnikiem dla tego typu systemów. </w:t>
      </w:r>
    </w:p>
    <w:p w:rsidR="00DB1EEF" w:rsidRPr="00CA6959" w:rsidRDefault="00DB1EEF" w:rsidP="00F44BA0">
      <w:pPr>
        <w:rPr>
          <w:sz w:val="22"/>
          <w:szCs w:val="22"/>
        </w:rPr>
      </w:pPr>
    </w:p>
    <w:p w:rsidR="009B5A19" w:rsidRDefault="009B5A19" w:rsidP="009B5A1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4F4B51" w:rsidRPr="00CA6959">
        <w:rPr>
          <w:sz w:val="22"/>
          <w:szCs w:val="22"/>
        </w:rPr>
        <w:t xml:space="preserve"> </w:t>
      </w:r>
      <w:r w:rsidR="00F44BA0" w:rsidRPr="00CA6959">
        <w:rPr>
          <w:sz w:val="22"/>
          <w:szCs w:val="22"/>
        </w:rPr>
        <w:t xml:space="preserve">Centralnym Instytucie Ochrony Pracy – Państwowym Instytucie Badawczym </w:t>
      </w:r>
      <w:r>
        <w:rPr>
          <w:sz w:val="22"/>
          <w:szCs w:val="22"/>
        </w:rPr>
        <w:t>opracowano</w:t>
      </w:r>
      <w:r w:rsidR="004F4B51" w:rsidRPr="00CA6959">
        <w:rPr>
          <w:sz w:val="22"/>
          <w:szCs w:val="22"/>
        </w:rPr>
        <w:t xml:space="preserve"> </w:t>
      </w:r>
      <w:r w:rsidR="004F4B51" w:rsidRPr="001E4249">
        <w:rPr>
          <w:sz w:val="22"/>
          <w:szCs w:val="22"/>
        </w:rPr>
        <w:t xml:space="preserve">prototyp </w:t>
      </w:r>
      <w:r>
        <w:rPr>
          <w:b/>
          <w:sz w:val="22"/>
          <w:szCs w:val="22"/>
        </w:rPr>
        <w:t>odzieży</w:t>
      </w:r>
      <w:r w:rsidR="001E5486">
        <w:rPr>
          <w:b/>
          <w:sz w:val="22"/>
          <w:szCs w:val="22"/>
        </w:rPr>
        <w:t xml:space="preserve"> ochronnej z funkcją aktywnego chłodzenia</w:t>
      </w:r>
      <w:r w:rsidR="001E4249" w:rsidRPr="001E4249">
        <w:rPr>
          <w:b/>
          <w:sz w:val="22"/>
          <w:szCs w:val="22"/>
        </w:rPr>
        <w:t xml:space="preserve">, </w:t>
      </w:r>
      <w:r w:rsidR="001E4249" w:rsidRPr="001E4249">
        <w:rPr>
          <w:rFonts w:cstheme="minorHAnsi"/>
          <w:b/>
          <w:sz w:val="22"/>
          <w:szCs w:val="22"/>
        </w:rPr>
        <w:t>wykorzystując</w:t>
      </w:r>
      <w:r>
        <w:rPr>
          <w:rFonts w:cstheme="minorHAnsi"/>
          <w:b/>
          <w:sz w:val="22"/>
          <w:szCs w:val="22"/>
        </w:rPr>
        <w:t>y</w:t>
      </w:r>
      <w:r w:rsidR="001E4249" w:rsidRPr="001E4249">
        <w:rPr>
          <w:rFonts w:cstheme="minorHAnsi"/>
          <w:b/>
          <w:sz w:val="22"/>
          <w:szCs w:val="22"/>
        </w:rPr>
        <w:t xml:space="preserve"> zjawisko termoelektryczne</w:t>
      </w:r>
      <w:r w:rsidR="004F4B51" w:rsidRPr="001E4249">
        <w:rPr>
          <w:b/>
          <w:sz w:val="22"/>
          <w:szCs w:val="22"/>
        </w:rPr>
        <w:t>.</w:t>
      </w:r>
      <w:r w:rsidR="004F4B51" w:rsidRPr="001E4249">
        <w:rPr>
          <w:sz w:val="22"/>
          <w:szCs w:val="22"/>
        </w:rPr>
        <w:t xml:space="preserve"> </w:t>
      </w:r>
    </w:p>
    <w:p w:rsidR="009B5A19" w:rsidRDefault="009B5A19" w:rsidP="009B5A19">
      <w:pPr>
        <w:pStyle w:val="Default"/>
        <w:jc w:val="both"/>
        <w:rPr>
          <w:sz w:val="22"/>
          <w:szCs w:val="22"/>
        </w:rPr>
      </w:pPr>
    </w:p>
    <w:p w:rsidR="00CA6959" w:rsidRPr="00F8665E" w:rsidRDefault="009D137C" w:rsidP="009B5A19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sz w:val="22"/>
          <w:szCs w:val="22"/>
        </w:rPr>
        <w:t>Ww. r</w:t>
      </w:r>
      <w:r w:rsidR="00CA6959" w:rsidRPr="001E4249">
        <w:rPr>
          <w:sz w:val="22"/>
          <w:szCs w:val="22"/>
        </w:rPr>
        <w:t xml:space="preserve">ozwiązanie </w:t>
      </w:r>
      <w:r w:rsidR="00CA6959" w:rsidRPr="001E4249">
        <w:rPr>
          <w:rFonts w:asciiTheme="minorHAnsi" w:hAnsiTheme="minorHAnsi"/>
          <w:color w:val="auto"/>
          <w:sz w:val="22"/>
          <w:szCs w:val="22"/>
        </w:rPr>
        <w:t>ma formę bardzo lekkich (poniżej 1 kg),</w:t>
      </w:r>
      <w:r w:rsidR="00CA6959" w:rsidRPr="00CA6959">
        <w:rPr>
          <w:rFonts w:asciiTheme="minorHAnsi" w:hAnsiTheme="minorHAnsi"/>
          <w:color w:val="auto"/>
          <w:sz w:val="22"/>
          <w:szCs w:val="22"/>
        </w:rPr>
        <w:t xml:space="preserve"> dopasowanych do ciała elastycznych szelek, </w:t>
      </w:r>
      <w:r w:rsidR="00CA6959" w:rsidRPr="00CA6959">
        <w:rPr>
          <w:rFonts w:asciiTheme="minorHAnsi" w:hAnsiTheme="minorHAnsi"/>
          <w:sz w:val="22"/>
          <w:szCs w:val="22"/>
        </w:rPr>
        <w:t xml:space="preserve">wykonanych z materiałów o bardzo dobrych właściwościach biofizycznych. Funkcję chłodzącą pełni </w:t>
      </w:r>
      <w:r>
        <w:rPr>
          <w:rFonts w:asciiTheme="minorHAnsi" w:hAnsiTheme="minorHAnsi"/>
          <w:sz w:val="22"/>
          <w:szCs w:val="22"/>
        </w:rPr>
        <w:br/>
      </w:r>
      <w:r w:rsidR="00CA6959" w:rsidRPr="00CA6959">
        <w:rPr>
          <w:rFonts w:asciiTheme="minorHAnsi" w:hAnsiTheme="minorHAnsi"/>
          <w:sz w:val="22"/>
          <w:szCs w:val="22"/>
        </w:rPr>
        <w:t xml:space="preserve">6 zintegrowanych z nimi elastycznych modułów termoelektrycznych. </w:t>
      </w:r>
      <w:r w:rsidR="009B5A19">
        <w:rPr>
          <w:rFonts w:asciiTheme="minorHAnsi" w:hAnsiTheme="minorHAnsi"/>
          <w:color w:val="auto"/>
          <w:sz w:val="22"/>
          <w:szCs w:val="22"/>
        </w:rPr>
        <w:t>Przeprowadzone w CIOP-PIB badania wykazały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, że </w:t>
      </w:r>
      <w:r w:rsidR="009B5A19">
        <w:rPr>
          <w:rFonts w:asciiTheme="minorHAnsi" w:hAnsiTheme="minorHAnsi"/>
          <w:color w:val="auto"/>
          <w:sz w:val="22"/>
          <w:szCs w:val="22"/>
        </w:rPr>
        <w:t>prototyp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 pozwala odebrać z ciała człowieka ok. 50 W/m</w:t>
      </w:r>
      <w:r w:rsidR="00CA6959" w:rsidRPr="00F8665E">
        <w:rPr>
          <w:rFonts w:asciiTheme="minorHAnsi" w:hAnsiTheme="minorHAnsi"/>
          <w:color w:val="auto"/>
          <w:sz w:val="22"/>
          <w:szCs w:val="22"/>
          <w:vertAlign w:val="superscript"/>
        </w:rPr>
        <w:t>2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, co można porównać ze zmianą poziomu metabolizmu towarzyszącą zmianie pracy o ciężkości średniej na lekką. </w:t>
      </w:r>
      <w:r w:rsidR="009B5A19">
        <w:rPr>
          <w:rFonts w:asciiTheme="minorHAnsi" w:hAnsiTheme="minorHAnsi"/>
          <w:color w:val="auto"/>
          <w:sz w:val="22"/>
          <w:szCs w:val="22"/>
        </w:rPr>
        <w:br/>
        <w:t>Co więcej, zapewniane przez ten sprzęt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 chłodzenie </w:t>
      </w:r>
      <w:r w:rsidR="009B5A19">
        <w:rPr>
          <w:rFonts w:asciiTheme="minorHAnsi" w:hAnsiTheme="minorHAnsi"/>
          <w:color w:val="auto"/>
          <w:sz w:val="22"/>
          <w:szCs w:val="22"/>
        </w:rPr>
        <w:t>trwa przez przynajmniej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 5 </w:t>
      </w:r>
      <w:r w:rsidR="00CA6959">
        <w:rPr>
          <w:rFonts w:asciiTheme="minorHAnsi" w:hAnsiTheme="minorHAnsi"/>
          <w:color w:val="auto"/>
          <w:sz w:val="22"/>
          <w:szCs w:val="22"/>
        </w:rPr>
        <w:t>godzin</w:t>
      </w:r>
      <w:r w:rsidR="009B5A19">
        <w:rPr>
          <w:rFonts w:asciiTheme="minorHAnsi" w:hAnsiTheme="minorHAnsi"/>
          <w:color w:val="auto"/>
          <w:sz w:val="22"/>
          <w:szCs w:val="22"/>
        </w:rPr>
        <w:t xml:space="preserve"> i pozwala na o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>bniżenie lokalnej</w:t>
      </w:r>
      <w:r w:rsidR="00CA6959">
        <w:rPr>
          <w:rFonts w:asciiTheme="minorHAnsi" w:hAnsiTheme="minorHAnsi"/>
          <w:color w:val="auto"/>
          <w:sz w:val="22"/>
          <w:szCs w:val="22"/>
        </w:rPr>
        <w:t xml:space="preserve"> temperatury skóry nawet o 4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>ºC</w:t>
      </w:r>
      <w:r w:rsidR="009B5A19">
        <w:rPr>
          <w:rFonts w:asciiTheme="minorHAnsi" w:hAnsiTheme="minorHAnsi"/>
          <w:color w:val="auto"/>
          <w:sz w:val="22"/>
          <w:szCs w:val="22"/>
        </w:rPr>
        <w:t>!</w:t>
      </w:r>
      <w:r w:rsidR="00CA6959" w:rsidRPr="00F8665E">
        <w:rPr>
          <w:rFonts w:asciiTheme="minorHAnsi" w:hAnsiTheme="minorHAnsi"/>
          <w:color w:val="auto"/>
          <w:sz w:val="22"/>
          <w:szCs w:val="22"/>
        </w:rPr>
        <w:t xml:space="preserve"> Ale to nie wszystko. Przeprowadzone badania laboratoryjne z udziałem grupy ochotników wykazały również pozytywny wpływ zastosowanego chłodzenia na ograniczenie wzrostu lokalnej temperatury skóry w miejscach, które nie były bezpośrednio chłodzone.</w:t>
      </w:r>
    </w:p>
    <w:p w:rsidR="00CA6959" w:rsidRDefault="00CA6959" w:rsidP="00CA6959">
      <w:pPr>
        <w:jc w:val="center"/>
        <w:rPr>
          <w:rFonts w:cstheme="minorHAnsi"/>
          <w:sz w:val="22"/>
          <w:szCs w:val="22"/>
        </w:rPr>
      </w:pPr>
      <w:r w:rsidRPr="00CA6959">
        <w:rPr>
          <w:noProof/>
          <w:sz w:val="22"/>
          <w:szCs w:val="22"/>
        </w:rPr>
        <w:drawing>
          <wp:inline distT="0" distB="0" distL="0" distR="0" wp14:anchorId="3C281562" wp14:editId="68C92618">
            <wp:extent cx="3341511" cy="2227674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56" cy="224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59" w:rsidRPr="00CA6959" w:rsidRDefault="00CA6959" w:rsidP="00CA6959">
      <w:pPr>
        <w:pStyle w:val="Default"/>
        <w:jc w:val="center"/>
        <w:rPr>
          <w:rFonts w:asciiTheme="minorHAnsi" w:hAnsiTheme="minorHAnsi" w:cstheme="minorHAnsi"/>
          <w:sz w:val="20"/>
          <w:szCs w:val="22"/>
        </w:rPr>
      </w:pPr>
      <w:r w:rsidRPr="00CA6959">
        <w:rPr>
          <w:rFonts w:asciiTheme="minorHAnsi" w:hAnsiTheme="minorHAnsi" w:cstheme="minorHAnsi"/>
          <w:sz w:val="20"/>
          <w:szCs w:val="22"/>
        </w:rPr>
        <w:t xml:space="preserve">Fot. Prezentacja </w:t>
      </w:r>
      <w:r w:rsidR="009B5A19">
        <w:rPr>
          <w:rFonts w:asciiTheme="minorHAnsi" w:hAnsiTheme="minorHAnsi" w:cstheme="minorHAnsi"/>
          <w:sz w:val="20"/>
          <w:szCs w:val="22"/>
        </w:rPr>
        <w:t xml:space="preserve">prototypu </w:t>
      </w:r>
      <w:r w:rsidRPr="00CA6959">
        <w:rPr>
          <w:rFonts w:asciiTheme="minorHAnsi" w:hAnsiTheme="minorHAnsi" w:cstheme="minorHAnsi"/>
          <w:sz w:val="20"/>
          <w:szCs w:val="22"/>
        </w:rPr>
        <w:t>podczas spotkania w KGHM Miedź Polska S.A. (fot. KGHM Miedź Polska S.A.)</w:t>
      </w:r>
    </w:p>
    <w:p w:rsidR="00CA6959" w:rsidRPr="00CA6959" w:rsidRDefault="00CA6959" w:rsidP="00CA6959">
      <w:pPr>
        <w:jc w:val="center"/>
        <w:rPr>
          <w:rFonts w:cstheme="minorHAnsi"/>
          <w:sz w:val="22"/>
          <w:szCs w:val="22"/>
        </w:rPr>
      </w:pPr>
    </w:p>
    <w:p w:rsidR="00CA6959" w:rsidRPr="001E4249" w:rsidRDefault="00F44BA0" w:rsidP="00CA695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1E4249">
        <w:rPr>
          <w:rFonts w:asciiTheme="minorHAnsi" w:hAnsiTheme="minorHAnsi"/>
          <w:color w:val="auto"/>
          <w:sz w:val="22"/>
          <w:szCs w:val="22"/>
        </w:rPr>
        <w:t xml:space="preserve">Innowacyjne rozwiązanie powstało </w:t>
      </w:r>
      <w:r w:rsidRPr="001E4249">
        <w:rPr>
          <w:rFonts w:asciiTheme="minorHAnsi" w:hAnsiTheme="minorHAnsi" w:cs="Times New Roman"/>
          <w:sz w:val="22"/>
          <w:szCs w:val="22"/>
        </w:rPr>
        <w:t xml:space="preserve">w ramach </w:t>
      </w:r>
      <w:r w:rsidR="001E5486">
        <w:rPr>
          <w:rFonts w:asciiTheme="minorHAnsi" w:hAnsiTheme="minorHAnsi" w:cs="Times New Roman"/>
          <w:sz w:val="22"/>
          <w:szCs w:val="22"/>
        </w:rPr>
        <w:t xml:space="preserve">realizowanego przez CIOP-PIB w latach 2020-2022 </w:t>
      </w:r>
      <w:r w:rsidR="001E5486">
        <w:rPr>
          <w:rFonts w:asciiTheme="minorHAnsi" w:hAnsiTheme="minorHAnsi" w:cs="Times New Roman"/>
          <w:sz w:val="22"/>
          <w:szCs w:val="22"/>
        </w:rPr>
        <w:br/>
      </w:r>
      <w:r w:rsidRPr="001E4249">
        <w:rPr>
          <w:rFonts w:asciiTheme="minorHAnsi" w:hAnsiTheme="minorHAnsi" w:cs="Times New Roman"/>
          <w:sz w:val="22"/>
          <w:szCs w:val="22"/>
        </w:rPr>
        <w:t xml:space="preserve">V etapu programu wieloletniego „Poprawa bezpieczeństwa i warunków pracy”, finansowanego w zakresie badań naukowych i prac rozwojowych ze środków </w:t>
      </w:r>
      <w:r w:rsidR="009B5A19">
        <w:rPr>
          <w:rFonts w:asciiTheme="minorHAnsi" w:hAnsiTheme="minorHAnsi" w:cs="Times New Roman"/>
          <w:sz w:val="22"/>
          <w:szCs w:val="22"/>
        </w:rPr>
        <w:t xml:space="preserve">NCBR </w:t>
      </w:r>
      <w:r w:rsidRPr="001E4249">
        <w:rPr>
          <w:rFonts w:asciiTheme="minorHAnsi" w:hAnsiTheme="minorHAnsi" w:cs="Times New Roman"/>
          <w:sz w:val="22"/>
          <w:szCs w:val="22"/>
        </w:rPr>
        <w:t>we współpracy z Katedrą Mikroelektroniki i Technik Informatycznych Politechniki Łódzkiej oraz PW Krystian sp. z o.o.</w:t>
      </w:r>
      <w:r w:rsidRPr="001E4249">
        <w:rPr>
          <w:rFonts w:asciiTheme="minorHAnsi" w:hAnsiTheme="minorHAnsi"/>
          <w:sz w:val="22"/>
          <w:szCs w:val="22"/>
        </w:rPr>
        <w:t xml:space="preserve"> </w:t>
      </w:r>
    </w:p>
    <w:p w:rsidR="00CA6959" w:rsidRPr="001E4249" w:rsidRDefault="00CA6959" w:rsidP="00CA6959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CA6959" w:rsidRPr="001E4249" w:rsidRDefault="00CA6959" w:rsidP="00CA6959">
      <w:pPr>
        <w:pStyle w:val="Default"/>
        <w:jc w:val="both"/>
        <w:rPr>
          <w:rFonts w:cstheme="minorHAnsi"/>
          <w:sz w:val="22"/>
          <w:szCs w:val="22"/>
        </w:rPr>
      </w:pPr>
      <w:r w:rsidRPr="001E4249">
        <w:rPr>
          <w:rFonts w:cstheme="minorHAnsi"/>
          <w:sz w:val="22"/>
          <w:szCs w:val="22"/>
        </w:rPr>
        <w:t>We wcześniej</w:t>
      </w:r>
      <w:r w:rsidR="001E5486">
        <w:rPr>
          <w:rFonts w:cstheme="minorHAnsi"/>
          <w:sz w:val="22"/>
          <w:szCs w:val="22"/>
        </w:rPr>
        <w:t xml:space="preserve"> realizowanych</w:t>
      </w:r>
      <w:r w:rsidRPr="001E4249">
        <w:rPr>
          <w:rFonts w:cstheme="minorHAnsi"/>
          <w:sz w:val="22"/>
          <w:szCs w:val="22"/>
        </w:rPr>
        <w:t xml:space="preserve"> </w:t>
      </w:r>
      <w:r w:rsidR="001E5486" w:rsidRPr="001E4249">
        <w:rPr>
          <w:rFonts w:cstheme="minorHAnsi"/>
          <w:sz w:val="22"/>
          <w:szCs w:val="22"/>
        </w:rPr>
        <w:t xml:space="preserve">w CIOP-PIB </w:t>
      </w:r>
      <w:r w:rsidRPr="001E4249">
        <w:rPr>
          <w:rFonts w:cstheme="minorHAnsi"/>
          <w:sz w:val="22"/>
          <w:szCs w:val="22"/>
        </w:rPr>
        <w:t>projektach opracowano ponadto:</w:t>
      </w:r>
    </w:p>
    <w:p w:rsidR="00CA6959" w:rsidRPr="001E4249" w:rsidRDefault="00CA6959" w:rsidP="00CA6959">
      <w:pPr>
        <w:pStyle w:val="Default"/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1E4249">
        <w:rPr>
          <w:rFonts w:cstheme="minorHAnsi"/>
          <w:sz w:val="22"/>
          <w:szCs w:val="22"/>
        </w:rPr>
        <w:t>Odzież z makrokapsułami PCM (materiały przemiany fazowej) do zastosowania pod szczelną odzieżą ochronną</w:t>
      </w:r>
      <w:r w:rsidR="009B5A19">
        <w:rPr>
          <w:rFonts w:cstheme="minorHAnsi"/>
          <w:sz w:val="22"/>
          <w:szCs w:val="22"/>
        </w:rPr>
        <w:t>,</w:t>
      </w:r>
    </w:p>
    <w:p w:rsidR="00CA6959" w:rsidRPr="001E4249" w:rsidRDefault="00CA6959" w:rsidP="00CA6959">
      <w:pPr>
        <w:pStyle w:val="Default"/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1E4249">
        <w:rPr>
          <w:rFonts w:cstheme="minorHAnsi"/>
          <w:sz w:val="22"/>
          <w:szCs w:val="22"/>
        </w:rPr>
        <w:t>Aktywny układ chłodzący do stosowania pod odzieżą ochronną w mikroklimacie gorącym</w:t>
      </w:r>
      <w:r w:rsidR="009B5A19">
        <w:rPr>
          <w:rFonts w:cstheme="minorHAnsi"/>
          <w:sz w:val="22"/>
          <w:szCs w:val="22"/>
        </w:rPr>
        <w:t>,</w:t>
      </w:r>
    </w:p>
    <w:p w:rsidR="001E4249" w:rsidRPr="001E4249" w:rsidRDefault="009B5A19" w:rsidP="001E4249">
      <w:pPr>
        <w:pStyle w:val="Akapitzlist"/>
        <w:numPr>
          <w:ilvl w:val="0"/>
          <w:numId w:val="1"/>
        </w:numPr>
        <w:rPr>
          <w:rFonts w:cstheme="minorHAnsi"/>
          <w:bCs/>
          <w:iCs/>
          <w:sz w:val="22"/>
          <w:szCs w:val="22"/>
        </w:rPr>
      </w:pPr>
      <w:r>
        <w:rPr>
          <w:rFonts w:cstheme="minorHAnsi"/>
          <w:bCs/>
          <w:iCs/>
          <w:sz w:val="22"/>
          <w:szCs w:val="22"/>
        </w:rPr>
        <w:t>Aktywną</w:t>
      </w:r>
      <w:r w:rsidR="001E4249" w:rsidRPr="001E4249">
        <w:rPr>
          <w:rFonts w:cstheme="minorHAnsi"/>
          <w:bCs/>
          <w:iCs/>
          <w:sz w:val="22"/>
          <w:szCs w:val="22"/>
        </w:rPr>
        <w:t xml:space="preserve"> odzież z materiałami z pamięcią kształtu (SMM) do ochrony pracowników przed czynnikami gorącymi</w:t>
      </w:r>
      <w:r>
        <w:rPr>
          <w:rFonts w:cstheme="minorHAnsi"/>
          <w:bCs/>
          <w:iCs/>
          <w:sz w:val="22"/>
          <w:szCs w:val="22"/>
        </w:rPr>
        <w:t>,</w:t>
      </w:r>
    </w:p>
    <w:p w:rsidR="001E4249" w:rsidRPr="001E4249" w:rsidRDefault="009B5A19" w:rsidP="001E4249">
      <w:pPr>
        <w:pStyle w:val="Default"/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Odzież ciepłochronną</w:t>
      </w:r>
      <w:r w:rsidR="001E4249" w:rsidRPr="001E4249">
        <w:rPr>
          <w:rFonts w:asciiTheme="minorHAnsi" w:hAnsiTheme="minorHAnsi" w:cstheme="minorHAnsi"/>
          <w:sz w:val="22"/>
          <w:szCs w:val="22"/>
        </w:rPr>
        <w:t xml:space="preserve"> z funkcją termoregulacji, wykorzystującą aerożel i materiały przemiany fazowej (tzw. PCM).</w:t>
      </w:r>
    </w:p>
    <w:p w:rsidR="00CA6959" w:rsidRPr="001E4249" w:rsidRDefault="00CA6959" w:rsidP="00CA6959">
      <w:pPr>
        <w:pStyle w:val="Default"/>
        <w:jc w:val="both"/>
        <w:rPr>
          <w:rFonts w:cstheme="minorHAnsi"/>
          <w:sz w:val="22"/>
          <w:szCs w:val="22"/>
        </w:rPr>
      </w:pPr>
    </w:p>
    <w:p w:rsidR="001E4249" w:rsidRDefault="00F56DE0" w:rsidP="009B5A19">
      <w:pPr>
        <w:pStyle w:val="Default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sz w:val="22"/>
          <w:szCs w:val="22"/>
        </w:rPr>
        <w:t>N</w:t>
      </w:r>
      <w:r w:rsidR="00CA6959" w:rsidRPr="001E4249">
        <w:rPr>
          <w:rFonts w:cstheme="minorHAnsi"/>
          <w:sz w:val="22"/>
          <w:szCs w:val="22"/>
        </w:rPr>
        <w:t xml:space="preserve">a podstawie wyników badań </w:t>
      </w:r>
      <w:r w:rsidR="001E5486">
        <w:rPr>
          <w:rFonts w:cstheme="minorHAnsi"/>
          <w:sz w:val="22"/>
          <w:szCs w:val="22"/>
        </w:rPr>
        <w:t>prowadzonych w</w:t>
      </w:r>
      <w:r w:rsidR="00CA6959" w:rsidRPr="001E4249">
        <w:rPr>
          <w:rFonts w:cstheme="minorHAnsi"/>
          <w:sz w:val="22"/>
          <w:szCs w:val="22"/>
        </w:rPr>
        <w:t xml:space="preserve"> </w:t>
      </w:r>
      <w:r w:rsidR="009B5A19">
        <w:rPr>
          <w:rFonts w:cstheme="minorHAnsi"/>
          <w:sz w:val="22"/>
          <w:szCs w:val="22"/>
        </w:rPr>
        <w:t>CIOP-PIB</w:t>
      </w:r>
      <w:r w:rsidR="00CA6959" w:rsidRPr="001E4249">
        <w:rPr>
          <w:rFonts w:cstheme="minorHAnsi"/>
          <w:sz w:val="22"/>
          <w:szCs w:val="22"/>
        </w:rPr>
        <w:t xml:space="preserve"> opracowan</w:t>
      </w:r>
      <w:r w:rsidR="001E4249" w:rsidRPr="001E4249">
        <w:rPr>
          <w:rFonts w:cstheme="minorHAnsi"/>
          <w:sz w:val="22"/>
          <w:szCs w:val="22"/>
        </w:rPr>
        <w:t>o</w:t>
      </w:r>
      <w:r>
        <w:rPr>
          <w:rFonts w:cstheme="minorHAnsi"/>
          <w:sz w:val="22"/>
          <w:szCs w:val="22"/>
        </w:rPr>
        <w:t xml:space="preserve"> także</w:t>
      </w:r>
      <w:r w:rsidR="00CA6959" w:rsidRPr="001E4249">
        <w:rPr>
          <w:rFonts w:cstheme="minorHAnsi"/>
          <w:sz w:val="22"/>
          <w:szCs w:val="22"/>
        </w:rPr>
        <w:t>:</w:t>
      </w:r>
      <w:r w:rsidR="001E4249" w:rsidRPr="001E4249">
        <w:rPr>
          <w:rFonts w:cstheme="minorHAnsi"/>
          <w:sz w:val="22"/>
          <w:szCs w:val="22"/>
        </w:rPr>
        <w:t xml:space="preserve"> m</w:t>
      </w:r>
      <w:r w:rsidR="00CA6959" w:rsidRPr="001E4249">
        <w:rPr>
          <w:rFonts w:cstheme="minorHAnsi"/>
          <w:sz w:val="22"/>
          <w:szCs w:val="22"/>
        </w:rPr>
        <w:t>etodę badania komfortu użytkowania obuwia ochronnego z wykorzystaniem modelu sztucznej stopy</w:t>
      </w:r>
      <w:r>
        <w:rPr>
          <w:rFonts w:cstheme="minorHAnsi"/>
          <w:sz w:val="22"/>
          <w:szCs w:val="22"/>
        </w:rPr>
        <w:t xml:space="preserve"> oraz </w:t>
      </w:r>
      <w:r w:rsidR="001E4249" w:rsidRPr="001E4249">
        <w:rPr>
          <w:rFonts w:cstheme="minorHAnsi"/>
          <w:bCs/>
          <w:sz w:val="22"/>
          <w:szCs w:val="22"/>
        </w:rPr>
        <w:t>komputerowy program doboru odzieży ochronnej i odzieży spodniej do prac w warunkach zagrożenia czynnikami gorącymi i płomieniem.</w:t>
      </w:r>
    </w:p>
    <w:p w:rsidR="001E4249" w:rsidRDefault="001E4249" w:rsidP="009B5A19">
      <w:pPr>
        <w:pStyle w:val="Default"/>
        <w:jc w:val="both"/>
        <w:rPr>
          <w:rFonts w:cstheme="minorHAnsi"/>
          <w:bCs/>
          <w:sz w:val="22"/>
          <w:szCs w:val="22"/>
        </w:rPr>
      </w:pPr>
    </w:p>
    <w:p w:rsidR="00266B99" w:rsidRDefault="001E5486" w:rsidP="009B5A19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bCs/>
          <w:sz w:val="22"/>
          <w:szCs w:val="22"/>
        </w:rPr>
        <w:t>W</w:t>
      </w:r>
      <w:r w:rsidR="001E4249" w:rsidRPr="001E4249">
        <w:rPr>
          <w:rFonts w:cstheme="minorHAnsi"/>
          <w:bCs/>
          <w:sz w:val="22"/>
          <w:szCs w:val="22"/>
        </w:rPr>
        <w:t xml:space="preserve"> ramach </w:t>
      </w:r>
      <w:r>
        <w:rPr>
          <w:rFonts w:cstheme="minorHAnsi"/>
          <w:bCs/>
          <w:sz w:val="22"/>
          <w:szCs w:val="22"/>
        </w:rPr>
        <w:t xml:space="preserve">obecnie realizowanego </w:t>
      </w:r>
      <w:r w:rsidR="001E4249" w:rsidRPr="001E4249">
        <w:rPr>
          <w:sz w:val="22"/>
          <w:szCs w:val="22"/>
        </w:rPr>
        <w:t xml:space="preserve">VI etapu programu wieloletniego „Rządowy program poprawa bezpieczeństwa i warunków pracy”, finansowanego w zakresie badań naukowych i prac rozwojowych ze środków </w:t>
      </w:r>
      <w:r w:rsidR="009B5A19">
        <w:rPr>
          <w:sz w:val="22"/>
          <w:szCs w:val="22"/>
        </w:rPr>
        <w:t>NCBR,</w:t>
      </w:r>
      <w:r w:rsidR="001E4249" w:rsidRPr="001E4249">
        <w:rPr>
          <w:sz w:val="22"/>
          <w:szCs w:val="22"/>
        </w:rPr>
        <w:t xml:space="preserve"> w Inst</w:t>
      </w:r>
      <w:r w:rsidR="0047569F">
        <w:rPr>
          <w:sz w:val="22"/>
          <w:szCs w:val="22"/>
        </w:rPr>
        <w:t>ytucie realizowany jest projekt</w:t>
      </w:r>
      <w:r w:rsidR="001E4249" w:rsidRPr="001E4249">
        <w:rPr>
          <w:sz w:val="22"/>
          <w:szCs w:val="22"/>
        </w:rPr>
        <w:t xml:space="preserve"> badawczy pt. </w:t>
      </w:r>
      <w:r w:rsidR="001E4249" w:rsidRPr="001E4249">
        <w:rPr>
          <w:rFonts w:cstheme="minorHAnsi"/>
          <w:sz w:val="22"/>
          <w:szCs w:val="22"/>
        </w:rPr>
        <w:t xml:space="preserve">„Monitorowanie </w:t>
      </w:r>
      <w:r>
        <w:rPr>
          <w:rFonts w:cstheme="minorHAnsi"/>
          <w:sz w:val="22"/>
          <w:szCs w:val="22"/>
        </w:rPr>
        <w:br/>
      </w:r>
      <w:r w:rsidR="001E4249" w:rsidRPr="001E4249">
        <w:rPr>
          <w:rFonts w:cstheme="minorHAnsi"/>
          <w:sz w:val="22"/>
          <w:szCs w:val="22"/>
        </w:rPr>
        <w:t>i przeciwdziałanie obciążeniu cieplnemu osób wykonujących pracę w warunkach zagrożenia mikroklimatem gorącym”</w:t>
      </w:r>
      <w:r w:rsidR="009B5A19">
        <w:rPr>
          <w:rFonts w:cstheme="minorHAnsi"/>
          <w:sz w:val="22"/>
          <w:szCs w:val="22"/>
        </w:rPr>
        <w:t>,</w:t>
      </w:r>
      <w:r w:rsidR="001E4249" w:rsidRPr="001E4249">
        <w:rPr>
          <w:rFonts w:cstheme="minorHAnsi"/>
          <w:sz w:val="22"/>
          <w:szCs w:val="22"/>
        </w:rPr>
        <w:t xml:space="preserve"> w </w:t>
      </w:r>
      <w:r w:rsidR="009B5A19">
        <w:rPr>
          <w:rFonts w:cstheme="minorHAnsi"/>
          <w:sz w:val="22"/>
          <w:szCs w:val="22"/>
        </w:rPr>
        <w:t xml:space="preserve">ramach </w:t>
      </w:r>
      <w:r w:rsidR="001E4249" w:rsidRPr="001E4249">
        <w:rPr>
          <w:rFonts w:cstheme="minorHAnsi"/>
          <w:sz w:val="22"/>
          <w:szCs w:val="22"/>
        </w:rPr>
        <w:t>któ</w:t>
      </w:r>
      <w:r w:rsidR="009B5A19">
        <w:rPr>
          <w:rFonts w:cstheme="minorHAnsi"/>
          <w:sz w:val="22"/>
          <w:szCs w:val="22"/>
        </w:rPr>
        <w:t>rego</w:t>
      </w:r>
      <w:r w:rsidR="001E4249" w:rsidRPr="001E4249">
        <w:rPr>
          <w:rFonts w:cstheme="minorHAnsi"/>
          <w:sz w:val="22"/>
          <w:szCs w:val="22"/>
        </w:rPr>
        <w:t xml:space="preserve"> </w:t>
      </w:r>
      <w:r w:rsidR="00F56DE0">
        <w:rPr>
          <w:rFonts w:cstheme="minorHAnsi"/>
          <w:sz w:val="22"/>
          <w:szCs w:val="22"/>
        </w:rPr>
        <w:t xml:space="preserve">powstaje </w:t>
      </w:r>
      <w:r w:rsidR="00266B99" w:rsidRPr="001E4249">
        <w:rPr>
          <w:rFonts w:cstheme="minorHAnsi"/>
          <w:sz w:val="22"/>
          <w:szCs w:val="22"/>
        </w:rPr>
        <w:t>oprogramowani</w:t>
      </w:r>
      <w:r w:rsidR="00266B99">
        <w:rPr>
          <w:rFonts w:cstheme="minorHAnsi"/>
          <w:sz w:val="22"/>
          <w:szCs w:val="22"/>
        </w:rPr>
        <w:t>e</w:t>
      </w:r>
      <w:r w:rsidR="00266B99" w:rsidRPr="001E4249">
        <w:rPr>
          <w:rFonts w:cstheme="minorHAnsi"/>
          <w:sz w:val="22"/>
          <w:szCs w:val="22"/>
        </w:rPr>
        <w:t xml:space="preserve"> systemu </w:t>
      </w:r>
      <w:r w:rsidR="009B5A19">
        <w:rPr>
          <w:rFonts w:cstheme="minorHAnsi"/>
          <w:sz w:val="22"/>
          <w:szCs w:val="22"/>
        </w:rPr>
        <w:t xml:space="preserve">do </w:t>
      </w:r>
      <w:r w:rsidR="00266B99" w:rsidRPr="001E4249">
        <w:rPr>
          <w:rFonts w:cstheme="minorHAnsi"/>
          <w:sz w:val="22"/>
          <w:szCs w:val="22"/>
        </w:rPr>
        <w:t>przeciwdziałania</w:t>
      </w:r>
      <w:r w:rsidR="009B5A19">
        <w:rPr>
          <w:rFonts w:cstheme="minorHAnsi"/>
          <w:sz w:val="22"/>
          <w:szCs w:val="22"/>
        </w:rPr>
        <w:t xml:space="preserve"> nadmiernemu</w:t>
      </w:r>
      <w:r w:rsidR="00266B99" w:rsidRPr="001E4249">
        <w:rPr>
          <w:rFonts w:cstheme="minorHAnsi"/>
          <w:sz w:val="22"/>
          <w:szCs w:val="22"/>
        </w:rPr>
        <w:t xml:space="preserve"> obciążeniu cieplnemu osób</w:t>
      </w:r>
      <w:r w:rsidR="00266B99">
        <w:rPr>
          <w:rFonts w:cstheme="minorHAnsi"/>
          <w:sz w:val="22"/>
          <w:szCs w:val="22"/>
        </w:rPr>
        <w:t>, które wykonuj</w:t>
      </w:r>
      <w:r w:rsidR="00266B99" w:rsidRPr="001E4249">
        <w:rPr>
          <w:rFonts w:cstheme="minorHAnsi"/>
          <w:sz w:val="22"/>
          <w:szCs w:val="22"/>
        </w:rPr>
        <w:t>ą pracę w warunkach zagrożenia mikroklimatem gorącym</w:t>
      </w:r>
      <w:r w:rsidR="00266B99">
        <w:rPr>
          <w:rFonts w:cstheme="minorHAnsi"/>
          <w:sz w:val="22"/>
          <w:szCs w:val="22"/>
        </w:rPr>
        <w:t xml:space="preserve">, a także </w:t>
      </w:r>
      <w:r w:rsidR="00266B99" w:rsidRPr="001E4249">
        <w:rPr>
          <w:rFonts w:cstheme="minorHAnsi"/>
          <w:sz w:val="22"/>
          <w:szCs w:val="22"/>
        </w:rPr>
        <w:t xml:space="preserve">ochronna odzież </w:t>
      </w:r>
      <w:r w:rsidR="00266B99">
        <w:rPr>
          <w:rFonts w:cstheme="minorHAnsi"/>
          <w:sz w:val="22"/>
          <w:szCs w:val="22"/>
        </w:rPr>
        <w:t xml:space="preserve">chłodząca, </w:t>
      </w:r>
      <w:r w:rsidR="00266B99" w:rsidRPr="001E4249">
        <w:rPr>
          <w:rFonts w:cstheme="minorHAnsi"/>
          <w:sz w:val="22"/>
          <w:szCs w:val="22"/>
        </w:rPr>
        <w:t xml:space="preserve">przeznaczona do współpracy w </w:t>
      </w:r>
      <w:r w:rsidR="00266B99">
        <w:rPr>
          <w:rFonts w:cstheme="minorHAnsi"/>
          <w:sz w:val="22"/>
          <w:szCs w:val="22"/>
        </w:rPr>
        <w:t xml:space="preserve">tym </w:t>
      </w:r>
      <w:r w:rsidR="00266B99" w:rsidRPr="001E4249">
        <w:rPr>
          <w:rFonts w:cstheme="minorHAnsi"/>
          <w:sz w:val="22"/>
          <w:szCs w:val="22"/>
        </w:rPr>
        <w:t>system</w:t>
      </w:r>
      <w:r w:rsidR="00266B99">
        <w:rPr>
          <w:rFonts w:cstheme="minorHAnsi"/>
          <w:sz w:val="22"/>
          <w:szCs w:val="22"/>
        </w:rPr>
        <w:t>em</w:t>
      </w:r>
      <w:r w:rsidR="001E4249" w:rsidRPr="001E4249">
        <w:rPr>
          <w:rFonts w:cstheme="minorHAnsi"/>
          <w:sz w:val="22"/>
          <w:szCs w:val="22"/>
        </w:rPr>
        <w:t xml:space="preserve">.  </w:t>
      </w:r>
    </w:p>
    <w:p w:rsidR="00A14BA2" w:rsidRPr="000D63B8" w:rsidRDefault="00A14BA2" w:rsidP="000D63B8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0D63B8">
        <w:rPr>
          <w:rFonts w:asciiTheme="minorHAnsi" w:hAnsiTheme="minorHAnsi" w:cstheme="minorHAnsi"/>
          <w:sz w:val="22"/>
          <w:szCs w:val="22"/>
        </w:rPr>
        <w:t xml:space="preserve">Również w ramach zadania badawczego pn. </w:t>
      </w:r>
      <w:r w:rsidRPr="000D63B8">
        <w:rPr>
          <w:rFonts w:asciiTheme="minorHAnsi" w:eastAsiaTheme="minorEastAsia" w:hAnsiTheme="minorHAnsi" w:cstheme="minorHAnsi"/>
          <w:sz w:val="22"/>
          <w:szCs w:val="22"/>
        </w:rPr>
        <w:t>Określenie współczynnika korekcji odzieżowej (CAV) z</w:t>
      </w:r>
      <w:r w:rsidR="000D63B8">
        <w:rPr>
          <w:rFonts w:asciiTheme="minorHAnsi" w:eastAsiaTheme="minorEastAsia" w:hAnsiTheme="minorHAnsi" w:cstheme="minorHAnsi"/>
          <w:sz w:val="22"/>
          <w:szCs w:val="22"/>
        </w:rPr>
        <w:t> </w:t>
      </w:r>
      <w:r w:rsidRPr="000D63B8">
        <w:rPr>
          <w:rFonts w:asciiTheme="minorHAnsi" w:eastAsiaTheme="minorEastAsia" w:hAnsiTheme="minorHAnsi" w:cstheme="minorHAnsi"/>
          <w:sz w:val="22"/>
          <w:szCs w:val="22"/>
        </w:rPr>
        <w:t>uwzględnieniem odzieży chłodzącej do oceny obciążenia cieplnego pracownika w środowisku gorącym, powsta</w:t>
      </w:r>
      <w:r w:rsidR="004D5815">
        <w:rPr>
          <w:rFonts w:asciiTheme="minorHAnsi" w:eastAsiaTheme="minorEastAsia" w:hAnsiTheme="minorHAnsi" w:cstheme="minorHAnsi"/>
          <w:sz w:val="22"/>
          <w:szCs w:val="22"/>
        </w:rPr>
        <w:t>nie</w:t>
      </w:r>
      <w:r w:rsidRPr="000D63B8">
        <w:rPr>
          <w:rFonts w:asciiTheme="minorHAnsi" w:eastAsiaTheme="minorEastAsia" w:hAnsiTheme="minorHAnsi" w:cstheme="minorHAnsi"/>
          <w:sz w:val="22"/>
          <w:szCs w:val="22"/>
        </w:rPr>
        <w:t xml:space="preserve"> aplikacja pozwalająca na uwzględnienie rodzaju zastosowanej odzieży podczas </w:t>
      </w:r>
      <w:r w:rsidR="000D63B8">
        <w:rPr>
          <w:rFonts w:asciiTheme="minorHAnsi" w:eastAsiaTheme="minorEastAsia" w:hAnsiTheme="minorHAnsi" w:cstheme="minorHAnsi"/>
          <w:sz w:val="22"/>
          <w:szCs w:val="22"/>
        </w:rPr>
        <w:t xml:space="preserve">oceny obciążenia cieplnego WBGT. Aplikacja </w:t>
      </w:r>
      <w:r w:rsidRPr="000D63B8">
        <w:rPr>
          <w:rFonts w:asciiTheme="minorHAnsi" w:eastAsiaTheme="minorEastAsia" w:hAnsiTheme="minorHAnsi" w:cstheme="minorHAnsi"/>
          <w:sz w:val="22"/>
          <w:szCs w:val="22"/>
        </w:rPr>
        <w:t>pozwoli na zwiększenie bezpieczeństwa pracowników poprzez odpowiednie uwzględnienie stosowanej odzieży w środowisku gorącym (w celu określenia wskaźnika obciążenia cieplnego WBGT</w:t>
      </w:r>
      <w:r w:rsidRPr="000D63B8">
        <w:rPr>
          <w:rFonts w:asciiTheme="minorHAnsi" w:eastAsiaTheme="minorEastAsia" w:hAnsiTheme="minorHAnsi" w:cstheme="minorHAnsi"/>
          <w:sz w:val="22"/>
          <w:szCs w:val="22"/>
          <w:vertAlign w:val="subscript"/>
        </w:rPr>
        <w:t>eff</w:t>
      </w:r>
      <w:r w:rsidRPr="000D63B8">
        <w:rPr>
          <w:rFonts w:asciiTheme="minorHAnsi" w:eastAsiaTheme="minorEastAsia" w:hAnsiTheme="minorHAnsi" w:cstheme="minorHAnsi"/>
          <w:sz w:val="22"/>
          <w:szCs w:val="22"/>
        </w:rPr>
        <w:t>) i określenie bezpiecznego czasu jej użytkowania.</w:t>
      </w:r>
    </w:p>
    <w:p w:rsidR="001E4249" w:rsidRPr="001E4249" w:rsidRDefault="001E4249" w:rsidP="009B5A19">
      <w:pPr>
        <w:jc w:val="both"/>
        <w:rPr>
          <w:rFonts w:cstheme="minorHAnsi"/>
          <w:sz w:val="22"/>
          <w:szCs w:val="22"/>
        </w:rPr>
      </w:pPr>
      <w:r w:rsidRPr="001E4249">
        <w:rPr>
          <w:rFonts w:cstheme="minorHAnsi"/>
          <w:sz w:val="22"/>
          <w:szCs w:val="22"/>
        </w:rPr>
        <w:t>Ponadto w ramach działalności statutowej Instytutu obecnie realizowany jest projekt pt. „</w:t>
      </w:r>
      <w:r w:rsidRPr="001E4249">
        <w:rPr>
          <w:sz w:val="22"/>
          <w:szCs w:val="22"/>
        </w:rPr>
        <w:t>Modelowanie transportu ciepła w elastycznych kompozytach termoelektrycznych przeznaczonych do wspomagania termoregulacji człowieka</w:t>
      </w:r>
      <w:r w:rsidR="009B5A19">
        <w:rPr>
          <w:sz w:val="22"/>
          <w:szCs w:val="22"/>
        </w:rPr>
        <w:t>”</w:t>
      </w:r>
      <w:r w:rsidRPr="001E4249">
        <w:rPr>
          <w:rFonts w:cstheme="minorHAnsi"/>
          <w:sz w:val="22"/>
          <w:szCs w:val="22"/>
        </w:rPr>
        <w:t xml:space="preserve">, w którym </w:t>
      </w:r>
      <w:r w:rsidR="00F56DE0">
        <w:rPr>
          <w:rFonts w:cstheme="minorHAnsi"/>
          <w:sz w:val="22"/>
          <w:szCs w:val="22"/>
        </w:rPr>
        <w:t xml:space="preserve">jest </w:t>
      </w:r>
      <w:r w:rsidRPr="001E4249">
        <w:rPr>
          <w:rFonts w:cstheme="minorHAnsi"/>
          <w:sz w:val="22"/>
          <w:szCs w:val="22"/>
        </w:rPr>
        <w:t>opracow</w:t>
      </w:r>
      <w:r w:rsidR="00F56DE0">
        <w:rPr>
          <w:rFonts w:cstheme="minorHAnsi"/>
          <w:sz w:val="22"/>
          <w:szCs w:val="22"/>
        </w:rPr>
        <w:t>yw</w:t>
      </w:r>
      <w:r w:rsidRPr="001E4249">
        <w:rPr>
          <w:rFonts w:cstheme="minorHAnsi"/>
          <w:sz w:val="22"/>
          <w:szCs w:val="22"/>
        </w:rPr>
        <w:t xml:space="preserve">any </w:t>
      </w:r>
      <w:r w:rsidRPr="001E4249">
        <w:rPr>
          <w:sz w:val="22"/>
          <w:szCs w:val="22"/>
        </w:rPr>
        <w:t>elastyczny kompozyt termoelektryczny o zwiększonej efektywności energetycznej.</w:t>
      </w:r>
      <w:r w:rsidR="00F56DE0">
        <w:rPr>
          <w:sz w:val="22"/>
          <w:szCs w:val="22"/>
        </w:rPr>
        <w:t xml:space="preserve"> Kompozyt przeznaczony będzie do zastosowania w odzieży chłodzącej, do stosowania w warunkach wysokiej wilgotności np. </w:t>
      </w:r>
      <w:r w:rsidR="009B5A19">
        <w:rPr>
          <w:sz w:val="22"/>
          <w:szCs w:val="22"/>
        </w:rPr>
        <w:br/>
      </w:r>
      <w:r w:rsidR="00F56DE0">
        <w:rPr>
          <w:sz w:val="22"/>
          <w:szCs w:val="22"/>
        </w:rPr>
        <w:t>w kopalniach.</w:t>
      </w:r>
    </w:p>
    <w:p w:rsidR="001E4249" w:rsidRPr="001E4249" w:rsidRDefault="001E4249" w:rsidP="009B5A19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5D7DD2" w:rsidRDefault="005D7DD2" w:rsidP="00F44BA0">
      <w:pPr>
        <w:pStyle w:val="Default"/>
        <w:pBdr>
          <w:top w:val="single" w:sz="4" w:space="1" w:color="auto"/>
        </w:pBdr>
        <w:jc w:val="both"/>
        <w:rPr>
          <w:rFonts w:ascii="Times New Roman" w:hAnsi="Times New Roman" w:cs="Times New Roman"/>
          <w:sz w:val="21"/>
          <w:szCs w:val="21"/>
        </w:rPr>
      </w:pPr>
    </w:p>
    <w:p w:rsidR="008B60D0" w:rsidRPr="009B5A19" w:rsidRDefault="008B60D0" w:rsidP="008B60D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sz w:val="18"/>
          <w:szCs w:val="18"/>
        </w:rPr>
        <w:t>Kontakt dla mediów w sprawie rozważań z zakresu odzieży ochronnej do pracy w mikroklimacie gorącym</w:t>
      </w:r>
      <w:r w:rsidRPr="009B5A19">
        <w:rPr>
          <w:rFonts w:asciiTheme="minorHAnsi" w:hAnsiTheme="minorHAnsi" w:cstheme="minorHAnsi"/>
          <w:color w:val="auto"/>
          <w:sz w:val="18"/>
          <w:szCs w:val="18"/>
        </w:rPr>
        <w:t>:</w:t>
      </w:r>
    </w:p>
    <w:p w:rsidR="008B60D0" w:rsidRPr="009B5A19" w:rsidRDefault="008B60D0" w:rsidP="008B60D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 xml:space="preserve">dr inż. hab. Katarzyna Majchrzycka, Kierownik Zakładu Ochron Osobistych w Łodzi </w:t>
      </w:r>
    </w:p>
    <w:p w:rsidR="008B60D0" w:rsidRPr="009B5A19" w:rsidRDefault="008B60D0" w:rsidP="00113ADE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>Centralny Instytut Ochrony Pracy – Państwowy Instytut Badawczy</w:t>
      </w:r>
    </w:p>
    <w:p w:rsidR="008B60D0" w:rsidRPr="0047569F" w:rsidRDefault="008B60D0" w:rsidP="00113ADE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47569F">
        <w:rPr>
          <w:rFonts w:asciiTheme="minorHAnsi" w:hAnsiTheme="minorHAnsi" w:cstheme="minorHAnsi"/>
          <w:color w:val="auto"/>
          <w:sz w:val="18"/>
          <w:szCs w:val="18"/>
        </w:rPr>
        <w:t xml:space="preserve">e-mail: </w:t>
      </w:r>
      <w:hyperlink r:id="rId10" w:history="1">
        <w:r w:rsidRPr="0047569F">
          <w:rPr>
            <w:rStyle w:val="Hipercze"/>
            <w:rFonts w:asciiTheme="minorHAnsi" w:hAnsiTheme="minorHAnsi" w:cstheme="minorHAnsi"/>
            <w:sz w:val="18"/>
            <w:szCs w:val="18"/>
          </w:rPr>
          <w:t>kamaj@ciop.lodz.pl</w:t>
        </w:r>
      </w:hyperlink>
      <w:r w:rsidRPr="0047569F">
        <w:rPr>
          <w:rFonts w:asciiTheme="minorHAnsi" w:hAnsiTheme="minorHAnsi" w:cstheme="minorHAnsi"/>
          <w:color w:val="auto"/>
          <w:sz w:val="18"/>
          <w:szCs w:val="18"/>
        </w:rPr>
        <w:t>, tel. 42 648 02 20</w:t>
      </w:r>
    </w:p>
    <w:p w:rsidR="008B60D0" w:rsidRPr="0047569F" w:rsidRDefault="008B60D0" w:rsidP="00113ADE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p w:rsidR="00113ADE" w:rsidRPr="0047569F" w:rsidRDefault="00113ADE" w:rsidP="00113ADE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p w:rsidR="005D7DD2" w:rsidRPr="009B5A19" w:rsidRDefault="005D7DD2" w:rsidP="00113ADE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sz w:val="18"/>
          <w:szCs w:val="18"/>
        </w:rPr>
        <w:t>Kontakt dla mediów w sprawie pracy w mikroklimacie gorącym</w:t>
      </w:r>
      <w:r w:rsidRPr="009B5A19">
        <w:rPr>
          <w:rFonts w:asciiTheme="minorHAnsi" w:hAnsiTheme="minorHAnsi" w:cstheme="minorHAnsi"/>
          <w:color w:val="auto"/>
          <w:sz w:val="18"/>
          <w:szCs w:val="18"/>
        </w:rPr>
        <w:t>:</w:t>
      </w: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>dr inż. hab. Magdalena Młynarczyk, Kierownik Pracowni Obciążeń Termicznych</w:t>
      </w: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>Centralny Instytut Ochrony Pracy – Państwowy Instytut Badawczy</w:t>
      </w:r>
    </w:p>
    <w:p w:rsidR="005D7DD2" w:rsidRPr="0047569F" w:rsidRDefault="005D7DD2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47569F">
        <w:rPr>
          <w:rFonts w:asciiTheme="minorHAnsi" w:hAnsiTheme="minorHAnsi" w:cstheme="minorHAnsi"/>
          <w:color w:val="auto"/>
          <w:sz w:val="18"/>
          <w:szCs w:val="18"/>
        </w:rPr>
        <w:t xml:space="preserve">e-mail: </w:t>
      </w:r>
      <w:hyperlink r:id="rId11" w:history="1">
        <w:r w:rsidR="003236B4" w:rsidRPr="0047569F">
          <w:rPr>
            <w:rStyle w:val="Hipercze"/>
            <w:rFonts w:asciiTheme="minorHAnsi" w:hAnsiTheme="minorHAnsi" w:cstheme="minorHAnsi"/>
            <w:sz w:val="18"/>
            <w:szCs w:val="18"/>
          </w:rPr>
          <w:t>m.mlynarczyk@ciop.pl</w:t>
        </w:r>
      </w:hyperlink>
      <w:r w:rsidRPr="0047569F">
        <w:rPr>
          <w:rFonts w:asciiTheme="minorHAnsi" w:hAnsiTheme="minorHAnsi" w:cstheme="minorHAnsi"/>
          <w:color w:val="auto"/>
          <w:sz w:val="18"/>
          <w:szCs w:val="18"/>
        </w:rPr>
        <w:t>, tel. 22</w:t>
      </w:r>
      <w:r w:rsidR="00113ADE" w:rsidRPr="0047569F">
        <w:rPr>
          <w:rFonts w:asciiTheme="minorHAnsi" w:hAnsiTheme="minorHAnsi" w:cstheme="minorHAnsi"/>
          <w:color w:val="auto"/>
          <w:sz w:val="18"/>
          <w:szCs w:val="18"/>
        </w:rPr>
        <w:t> </w:t>
      </w:r>
      <w:r w:rsidRPr="0047569F">
        <w:rPr>
          <w:rFonts w:asciiTheme="minorHAnsi" w:hAnsiTheme="minorHAnsi" w:cstheme="minorHAnsi"/>
          <w:sz w:val="18"/>
          <w:szCs w:val="18"/>
        </w:rPr>
        <w:t>623</w:t>
      </w:r>
      <w:r w:rsidR="00113ADE" w:rsidRPr="0047569F">
        <w:rPr>
          <w:rFonts w:asciiTheme="minorHAnsi" w:hAnsiTheme="minorHAnsi" w:cstheme="minorHAnsi"/>
          <w:sz w:val="18"/>
          <w:szCs w:val="18"/>
        </w:rPr>
        <w:t xml:space="preserve"> </w:t>
      </w:r>
      <w:r w:rsidRPr="0047569F">
        <w:rPr>
          <w:rFonts w:asciiTheme="minorHAnsi" w:hAnsiTheme="minorHAnsi" w:cstheme="minorHAnsi"/>
          <w:sz w:val="18"/>
          <w:szCs w:val="18"/>
        </w:rPr>
        <w:t>32 76</w:t>
      </w:r>
    </w:p>
    <w:p w:rsidR="001E4249" w:rsidRPr="0047569F" w:rsidRDefault="001E4249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p w:rsidR="001E4249" w:rsidRPr="0047569F" w:rsidRDefault="001E4249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sz w:val="18"/>
          <w:szCs w:val="18"/>
        </w:rPr>
        <w:t>Kontakt dla mediów w sprawie działalności Instytutu</w:t>
      </w:r>
      <w:r w:rsidRPr="009B5A19">
        <w:rPr>
          <w:rFonts w:asciiTheme="minorHAnsi" w:hAnsiTheme="minorHAnsi" w:cstheme="minorHAnsi"/>
          <w:color w:val="auto"/>
          <w:sz w:val="18"/>
          <w:szCs w:val="18"/>
        </w:rPr>
        <w:t>:</w:t>
      </w:r>
    </w:p>
    <w:p w:rsidR="005D7DD2" w:rsidRPr="009B5A19" w:rsidRDefault="00CA6959" w:rsidP="00F44BA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>Wioleta Klimaszewska</w:t>
      </w:r>
      <w:r w:rsidR="005D7DD2" w:rsidRPr="009B5A19">
        <w:rPr>
          <w:rFonts w:asciiTheme="minorHAnsi" w:hAnsiTheme="minorHAnsi" w:cstheme="minorHAnsi"/>
          <w:color w:val="auto"/>
          <w:sz w:val="18"/>
          <w:szCs w:val="18"/>
        </w:rPr>
        <w:t>, Ośrod</w:t>
      </w:r>
      <w:r w:rsidRPr="009B5A19">
        <w:rPr>
          <w:rFonts w:asciiTheme="minorHAnsi" w:hAnsiTheme="minorHAnsi" w:cstheme="minorHAnsi"/>
          <w:color w:val="auto"/>
          <w:sz w:val="18"/>
          <w:szCs w:val="18"/>
        </w:rPr>
        <w:t>ek</w:t>
      </w:r>
      <w:r w:rsidR="005D7DD2" w:rsidRPr="009B5A19">
        <w:rPr>
          <w:rFonts w:asciiTheme="minorHAnsi" w:hAnsiTheme="minorHAnsi" w:cstheme="minorHAnsi"/>
          <w:color w:val="auto"/>
          <w:sz w:val="18"/>
          <w:szCs w:val="18"/>
        </w:rPr>
        <w:t xml:space="preserve"> Promocji i Wdrażana</w:t>
      </w: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</w:rPr>
        <w:t>Centralny Instytut Ochrony Pracy – Państwowy Instytut Badawczy</w:t>
      </w: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9B5A19">
        <w:rPr>
          <w:rFonts w:asciiTheme="minorHAnsi" w:hAnsiTheme="minorHAnsi" w:cstheme="minorHAnsi"/>
          <w:color w:val="auto"/>
          <w:sz w:val="18"/>
          <w:szCs w:val="18"/>
          <w:lang w:val="en-US"/>
        </w:rPr>
        <w:t xml:space="preserve">e-mail: </w:t>
      </w:r>
      <w:hyperlink r:id="rId12" w:history="1">
        <w:r w:rsidR="00CA6959" w:rsidRPr="009B5A19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wioleta.klimaszewska@ciop.pl</w:t>
        </w:r>
      </w:hyperlink>
      <w:r w:rsidR="00CA6959" w:rsidRPr="009B5A19">
        <w:rPr>
          <w:rFonts w:asciiTheme="minorHAnsi" w:hAnsiTheme="minorHAnsi" w:cstheme="minorHAnsi"/>
          <w:color w:val="auto"/>
          <w:sz w:val="18"/>
          <w:szCs w:val="18"/>
          <w:lang w:val="en-US"/>
        </w:rPr>
        <w:t xml:space="preserve">, </w:t>
      </w:r>
      <w:r w:rsidRPr="009B5A19">
        <w:rPr>
          <w:rFonts w:asciiTheme="minorHAnsi" w:hAnsiTheme="minorHAnsi" w:cstheme="minorHAnsi"/>
          <w:color w:val="auto"/>
          <w:sz w:val="18"/>
          <w:szCs w:val="18"/>
          <w:lang w:val="en-US"/>
        </w:rPr>
        <w:t>tel. 22 </w:t>
      </w:r>
      <w:r w:rsidRPr="009B5A19">
        <w:rPr>
          <w:rFonts w:asciiTheme="minorHAnsi" w:hAnsiTheme="minorHAnsi" w:cstheme="minorHAnsi"/>
          <w:sz w:val="18"/>
          <w:szCs w:val="18"/>
          <w:lang w:val="en-US"/>
        </w:rPr>
        <w:t>623 3</w:t>
      </w:r>
      <w:r w:rsidR="00CA6959" w:rsidRPr="009B5A19">
        <w:rPr>
          <w:rFonts w:asciiTheme="minorHAnsi" w:hAnsiTheme="minorHAnsi" w:cstheme="minorHAnsi"/>
          <w:sz w:val="18"/>
          <w:szCs w:val="18"/>
          <w:lang w:val="en-US"/>
        </w:rPr>
        <w:t>6 77</w:t>
      </w: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  <w:lang w:val="en-US"/>
        </w:rPr>
      </w:pPr>
    </w:p>
    <w:p w:rsidR="005D7DD2" w:rsidRPr="009B5A19" w:rsidRDefault="005D7DD2" w:rsidP="00F44BA0">
      <w:pPr>
        <w:pStyle w:val="Default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9B5A19">
        <w:rPr>
          <w:rFonts w:asciiTheme="minorHAnsi" w:hAnsiTheme="minorHAnsi" w:cstheme="minorHAnsi"/>
          <w:noProof/>
          <w:sz w:val="18"/>
          <w:szCs w:val="18"/>
          <w:lang w:eastAsia="pl-PL"/>
        </w:rPr>
        <w:drawing>
          <wp:inline distT="0" distB="0" distL="0" distR="0" wp14:anchorId="7395CCF9" wp14:editId="54E55488">
            <wp:extent cx="1168727" cy="1879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OP_PIB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42" cy="1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DD2" w:rsidRPr="009B5A1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3E0" w:rsidRDefault="008323E0" w:rsidP="00D41BEF">
      <w:r>
        <w:separator/>
      </w:r>
    </w:p>
  </w:endnote>
  <w:endnote w:type="continuationSeparator" w:id="0">
    <w:p w:rsidR="008323E0" w:rsidRDefault="008323E0" w:rsidP="00D41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280677"/>
      <w:docPartObj>
        <w:docPartGallery w:val="Page Numbers (Bottom of Page)"/>
        <w:docPartUnique/>
      </w:docPartObj>
    </w:sdtPr>
    <w:sdtEndPr/>
    <w:sdtContent>
      <w:p w:rsidR="00D41BEF" w:rsidRDefault="00D41B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0FB">
          <w:rPr>
            <w:noProof/>
          </w:rPr>
          <w:t>4</w:t>
        </w:r>
        <w:r>
          <w:fldChar w:fldCharType="end"/>
        </w:r>
      </w:p>
    </w:sdtContent>
  </w:sdt>
  <w:p w:rsidR="00D41BEF" w:rsidRDefault="00D41B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3E0" w:rsidRDefault="008323E0" w:rsidP="00D41BEF">
      <w:r>
        <w:separator/>
      </w:r>
    </w:p>
  </w:footnote>
  <w:footnote w:type="continuationSeparator" w:id="0">
    <w:p w:rsidR="008323E0" w:rsidRDefault="008323E0" w:rsidP="00D41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E0" w:rsidRPr="00F56DE0" w:rsidRDefault="00F56DE0" w:rsidP="00F56DE0">
    <w:pPr>
      <w:pStyle w:val="Nagwek"/>
      <w:jc w:val="right"/>
      <w:rPr>
        <w:sz w:val="22"/>
      </w:rPr>
    </w:pPr>
    <w:r w:rsidRPr="00F56DE0">
      <w:rPr>
        <w:sz w:val="22"/>
      </w:rPr>
      <w:t>Materiał prasowy, 30.07.2024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3390"/>
    <w:multiLevelType w:val="hybridMultilevel"/>
    <w:tmpl w:val="8C24C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C4484"/>
    <w:multiLevelType w:val="hybridMultilevel"/>
    <w:tmpl w:val="65643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B3142"/>
    <w:multiLevelType w:val="hybridMultilevel"/>
    <w:tmpl w:val="B6FC8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BB8"/>
    <w:rsid w:val="00025FF0"/>
    <w:rsid w:val="000304A2"/>
    <w:rsid w:val="00082B9C"/>
    <w:rsid w:val="000D63B8"/>
    <w:rsid w:val="00113ADE"/>
    <w:rsid w:val="001E4249"/>
    <w:rsid w:val="001E5486"/>
    <w:rsid w:val="00222941"/>
    <w:rsid w:val="00266B99"/>
    <w:rsid w:val="00290D3E"/>
    <w:rsid w:val="00303A29"/>
    <w:rsid w:val="003236B4"/>
    <w:rsid w:val="003772FB"/>
    <w:rsid w:val="00406754"/>
    <w:rsid w:val="0047569F"/>
    <w:rsid w:val="004C6731"/>
    <w:rsid w:val="004D5815"/>
    <w:rsid w:val="004F4B51"/>
    <w:rsid w:val="00510278"/>
    <w:rsid w:val="005D7DD2"/>
    <w:rsid w:val="00630C74"/>
    <w:rsid w:val="007076B5"/>
    <w:rsid w:val="008300FB"/>
    <w:rsid w:val="008323E0"/>
    <w:rsid w:val="00833115"/>
    <w:rsid w:val="008B3437"/>
    <w:rsid w:val="008B60D0"/>
    <w:rsid w:val="00900CF3"/>
    <w:rsid w:val="0094352B"/>
    <w:rsid w:val="009B5A19"/>
    <w:rsid w:val="009D137C"/>
    <w:rsid w:val="00A14BA2"/>
    <w:rsid w:val="00A178EC"/>
    <w:rsid w:val="00A723FD"/>
    <w:rsid w:val="00AA1E51"/>
    <w:rsid w:val="00AE1148"/>
    <w:rsid w:val="00B42BB8"/>
    <w:rsid w:val="00B659BB"/>
    <w:rsid w:val="00B67F9C"/>
    <w:rsid w:val="00BC0FA7"/>
    <w:rsid w:val="00BF693A"/>
    <w:rsid w:val="00CA6959"/>
    <w:rsid w:val="00D41BEF"/>
    <w:rsid w:val="00D51C97"/>
    <w:rsid w:val="00D8562D"/>
    <w:rsid w:val="00DB1EEF"/>
    <w:rsid w:val="00EA218C"/>
    <w:rsid w:val="00EC1DAF"/>
    <w:rsid w:val="00EF4601"/>
    <w:rsid w:val="00F44BA0"/>
    <w:rsid w:val="00F56DE0"/>
    <w:rsid w:val="00FC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40A4"/>
  <w15:chartTrackingRefBased/>
  <w15:docId w15:val="{080BFFA6-0AB5-4729-8BC9-672396414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2B9C"/>
    <w:pPr>
      <w:spacing w:after="0" w:line="240" w:lineRule="auto"/>
    </w:pPr>
    <w:rPr>
      <w:rFonts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C0FA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D7DD2"/>
    <w:rPr>
      <w:b/>
      <w:bCs/>
    </w:rPr>
  </w:style>
  <w:style w:type="character" w:styleId="Hipercze">
    <w:name w:val="Hyperlink"/>
    <w:basedOn w:val="Domylnaczcionkaakapitu"/>
    <w:uiPriority w:val="99"/>
    <w:unhideWhenUsed/>
    <w:rsid w:val="005D7DD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1E5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E51"/>
    <w:rPr>
      <w:rFonts w:ascii="Segoe UI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1B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41BEF"/>
    <w:rPr>
      <w:rFonts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1B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1BEF"/>
    <w:rPr>
      <w:rFonts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F44BA0"/>
    <w:pPr>
      <w:widowControl w:val="0"/>
      <w:autoSpaceDE w:val="0"/>
      <w:autoSpaceDN w:val="0"/>
    </w:pPr>
    <w:rPr>
      <w:rFonts w:ascii="Trebuchet MS" w:eastAsia="Trebuchet MS" w:hAnsi="Trebuchet MS" w:cs="Trebuchet MS"/>
      <w:sz w:val="18"/>
      <w:szCs w:val="1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44BA0"/>
    <w:rPr>
      <w:rFonts w:ascii="Trebuchet MS" w:eastAsia="Trebuchet MS" w:hAnsi="Trebuchet MS" w:cs="Trebuchet MS"/>
      <w:sz w:val="18"/>
      <w:szCs w:val="18"/>
    </w:rPr>
  </w:style>
  <w:style w:type="paragraph" w:styleId="Akapitzlist">
    <w:name w:val="List Paragraph"/>
    <w:basedOn w:val="Normalny"/>
    <w:uiPriority w:val="34"/>
    <w:qFormat/>
    <w:rsid w:val="001E4249"/>
    <w:pPr>
      <w:ind w:left="720"/>
      <w:contextualSpacing/>
    </w:pPr>
  </w:style>
  <w:style w:type="table" w:styleId="Tabela-Siatka">
    <w:name w:val="Table Grid"/>
    <w:basedOn w:val="Standardowy"/>
    <w:uiPriority w:val="39"/>
    <w:rsid w:val="001E42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14BA2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wioleta.klimaszewska@ciop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.mlynarczyk@ciop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amaj@ciop.lodz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1071</Words>
  <Characters>6429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Dorota Pięta</cp:lastModifiedBy>
  <cp:revision>10</cp:revision>
  <cp:lastPrinted>2024-07-30T06:31:00Z</cp:lastPrinted>
  <dcterms:created xsi:type="dcterms:W3CDTF">2024-07-30T06:13:00Z</dcterms:created>
  <dcterms:modified xsi:type="dcterms:W3CDTF">2024-07-30T06:31:00Z</dcterms:modified>
</cp:coreProperties>
</file>